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90" w:rsidRPr="006304B5" w:rsidRDefault="006304B5" w:rsidP="006304B5">
      <w:pPr>
        <w:jc w:val="center"/>
        <w:rPr>
          <w:rFonts w:ascii="Algerian" w:hAnsi="Algerian"/>
          <w:sz w:val="86"/>
          <w:szCs w:val="86"/>
          <w:lang w:val="ca-ES"/>
        </w:rPr>
      </w:pPr>
      <w:r w:rsidRPr="006304B5">
        <w:rPr>
          <w:rFonts w:ascii="Algerian" w:hAnsi="Algerian"/>
          <w:sz w:val="86"/>
          <w:szCs w:val="86"/>
          <w:lang w:val="ca-ES"/>
        </w:rPr>
        <w:t>Guía de la pel</w:t>
      </w:r>
      <w:r w:rsidRPr="006304B5">
        <w:rPr>
          <w:sz w:val="86"/>
          <w:szCs w:val="86"/>
          <w:lang w:val="ca-ES"/>
        </w:rPr>
        <w:t>·</w:t>
      </w:r>
      <w:r w:rsidRPr="006304B5">
        <w:rPr>
          <w:rFonts w:ascii="Algerian" w:hAnsi="Algerian"/>
          <w:sz w:val="86"/>
          <w:szCs w:val="86"/>
          <w:lang w:val="ca-ES"/>
        </w:rPr>
        <w:t>lícula</w:t>
      </w:r>
    </w:p>
    <w:p w:rsidR="006304B5" w:rsidRDefault="00F94C3B">
      <w:pPr>
        <w:rPr>
          <w:lang w:val="ca-ES"/>
        </w:rPr>
      </w:pPr>
      <w:r w:rsidRPr="00F94C3B">
        <w:rPr>
          <w:noProof/>
          <w:sz w:val="28"/>
          <w:szCs w:val="28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.85pt;margin-top:14.45pt;width:262.35pt;height:78.85pt;z-index:251668480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ens afecta, que ens emociona, que ens fa pensar, que ens porta al diàleg, que ens pot fer més bones persones...</w:t>
                  </w:r>
                </w:p>
                <w:p w:rsidR="00A94CBC" w:rsidRPr="00A94CBC" w:rsidRDefault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  <w:r w:rsidRPr="00F94C3B">
        <w:rPr>
          <w:noProof/>
          <w:sz w:val="28"/>
          <w:szCs w:val="28"/>
          <w:lang w:eastAsia="es-ES"/>
        </w:rPr>
        <w:pict>
          <v:shape id="_x0000_s1031" type="#_x0000_t202" style="position:absolute;left:0;text-align:left;margin-left:308.2pt;margin-top:15pt;width:175.75pt;height:78.3pt;z-index:251669504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il·lumina la nostra raó i mobilitza les nostres emocions.</w:t>
                  </w:r>
                </w:p>
                <w:p w:rsidR="00A94CBC" w:rsidRPr="00A94CBC" w:rsidRDefault="00A94CBC" w:rsidP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Pr="006304B5" w:rsidRDefault="00A94CBC">
      <w:pPr>
        <w:rPr>
          <w:lang w:val="ca-ES"/>
        </w:rPr>
      </w:pPr>
    </w:p>
    <w:p w:rsidR="00F159A6" w:rsidRDefault="00F159A6" w:rsidP="00DB2E40">
      <w:pPr>
        <w:jc w:val="center"/>
        <w:rPr>
          <w:sz w:val="28"/>
          <w:szCs w:val="28"/>
          <w:lang w:val="ca-ES"/>
        </w:rPr>
      </w:pPr>
    </w:p>
    <w:p w:rsidR="000E0525" w:rsidRDefault="00F94C3B" w:rsidP="00DB2E40">
      <w:pPr>
        <w:jc w:val="center"/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pict>
          <v:shape id="_x0000_s1032" type="#_x0000_t202" style="position:absolute;left:0;text-align:left;margin-left:23.75pt;margin-top:11.15pt;width:464.95pt;height:58.1pt;z-index:251670528;mso-height-percent:200;mso-height-percent:200;mso-width-relative:margin;mso-height-relative:margin">
            <v:textbox style="mso-fit-shape-to-text:t"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 xml:space="preserve">El cinema entès com un art que ens permet fer un viatge, un </w:t>
                  </w:r>
                  <w:proofErr w:type="spellStart"/>
                  <w:r w:rsidRPr="002256D7">
                    <w:rPr>
                      <w:lang w:val="ca-ES"/>
                    </w:rPr>
                    <w:t>viatge-ficció</w:t>
                  </w:r>
                  <w:proofErr w:type="spellEnd"/>
                  <w:r w:rsidRPr="002256D7">
                    <w:rPr>
                      <w:lang w:val="ca-ES"/>
                    </w:rPr>
                    <w:t xml:space="preserve"> on podem aprendre coses meravelloses, on podem explorar, trobar, entendre, descobrir vides, histories, gestos, idees, testimonis, que ens canvien la vida.</w:t>
                  </w:r>
                </w:p>
              </w:txbxContent>
            </v:textbox>
          </v:shape>
        </w:pict>
      </w:r>
    </w:p>
    <w:p w:rsidR="006304B5" w:rsidRPr="00DB2E40" w:rsidRDefault="00F159A6" w:rsidP="00DB2E40">
      <w:pPr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</w:t>
      </w:r>
    </w:p>
    <w:p w:rsidR="006304B5" w:rsidRPr="00DB2E40" w:rsidRDefault="006304B5" w:rsidP="00DB2E40">
      <w:pPr>
        <w:jc w:val="center"/>
        <w:rPr>
          <w:sz w:val="28"/>
          <w:szCs w:val="28"/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F94C3B">
      <w:pPr>
        <w:rPr>
          <w:lang w:val="ca-ES"/>
        </w:rPr>
      </w:pPr>
      <w:r w:rsidRPr="00F94C3B">
        <w:rPr>
          <w:noProof/>
          <w:sz w:val="28"/>
          <w:szCs w:val="28"/>
          <w:lang w:val="ca-ES"/>
        </w:rPr>
        <w:pict>
          <v:shape id="_x0000_s1029" type="#_x0000_t202" style="position:absolute;left:0;text-align:left;margin-left:89.7pt;margin-top:.2pt;width:329.75pt;height:415.5pt;z-index:251666432;mso-width-relative:margin;mso-height-relative:margin" strokecolor="white [3212]">
            <v:textbox>
              <w:txbxContent>
                <w:p w:rsidR="00275DC4" w:rsidRDefault="00F0784A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995420" cy="5651479"/>
                        <wp:effectExtent l="19050" t="0" r="5080" b="0"/>
                        <wp:docPr id="4" name="Imagen 4" descr="http://lacomunidad.elpais.com/blogfiles/jackerouack/hannah-arendt-plakat-Han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lacomunidad.elpais.com/blogfiles/jackerouack/hannah-arendt-plakat-Han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5420" cy="5651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4B5" w:rsidRPr="006304B5" w:rsidRDefault="006304B5">
      <w:pPr>
        <w:rPr>
          <w:lang w:val="ca-ES"/>
        </w:rPr>
      </w:pPr>
    </w:p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A94CBC" w:rsidRDefault="00A94CBC"/>
    <w:p w:rsidR="00A94CBC" w:rsidRDefault="00A94CBC"/>
    <w:p w:rsidR="006304B5" w:rsidRDefault="006304B5"/>
    <w:p w:rsidR="00A94CBC" w:rsidRDefault="00A94CBC" w:rsidP="000E0525">
      <w:pPr>
        <w:jc w:val="center"/>
        <w:rPr>
          <w:sz w:val="28"/>
          <w:szCs w:val="28"/>
          <w:lang w:val="ca-ES"/>
        </w:rPr>
      </w:pPr>
    </w:p>
    <w:p w:rsidR="00BE68FA" w:rsidRDefault="00BE68FA" w:rsidP="00BE68FA">
      <w:pPr>
        <w:tabs>
          <w:tab w:val="left" w:pos="1701"/>
        </w:tabs>
        <w:jc w:val="center"/>
        <w:rPr>
          <w:sz w:val="28"/>
          <w:szCs w:val="28"/>
          <w:lang w:val="ca-ES"/>
        </w:rPr>
      </w:pPr>
    </w:p>
    <w:p w:rsidR="006304B5" w:rsidRPr="00BE68FA" w:rsidRDefault="000E0525" w:rsidP="00BE68FA">
      <w:pPr>
        <w:tabs>
          <w:tab w:val="left" w:pos="1701"/>
        </w:tabs>
        <w:jc w:val="center"/>
        <w:rPr>
          <w:sz w:val="22"/>
          <w:szCs w:val="22"/>
        </w:rPr>
      </w:pPr>
      <w:r w:rsidRPr="00BE68FA">
        <w:rPr>
          <w:sz w:val="22"/>
          <w:szCs w:val="22"/>
          <w:lang w:val="ca-ES"/>
        </w:rPr>
        <w:t xml:space="preserve">Si el cinema només </w:t>
      </w:r>
      <w:r w:rsidR="00A94CBC" w:rsidRPr="00BE68FA">
        <w:rPr>
          <w:sz w:val="22"/>
          <w:szCs w:val="22"/>
          <w:lang w:val="ca-ES"/>
        </w:rPr>
        <w:t>és passa</w:t>
      </w:r>
      <w:r w:rsidR="00D677D6" w:rsidRPr="00BE68FA">
        <w:rPr>
          <w:sz w:val="22"/>
          <w:szCs w:val="22"/>
          <w:lang w:val="ca-ES"/>
        </w:rPr>
        <w:t>r</w:t>
      </w:r>
      <w:r w:rsidR="00A94CBC" w:rsidRPr="00BE68FA">
        <w:rPr>
          <w:sz w:val="22"/>
          <w:szCs w:val="22"/>
          <w:lang w:val="ca-ES"/>
        </w:rPr>
        <w:t xml:space="preserve"> una bona estona </w:t>
      </w:r>
      <w:r w:rsidRPr="00BE68FA">
        <w:rPr>
          <w:sz w:val="22"/>
          <w:szCs w:val="22"/>
          <w:lang w:val="ca-ES"/>
        </w:rPr>
        <w:t>ja no és un art</w:t>
      </w:r>
    </w:p>
    <w:p w:rsidR="006304B5" w:rsidRDefault="006304B5"/>
    <w:p w:rsidR="00A94CBC" w:rsidRDefault="00A94CBC"/>
    <w:p w:rsidR="00275DC4" w:rsidRDefault="00275DC4" w:rsidP="00275DC4">
      <w:pPr>
        <w:jc w:val="center"/>
        <w:rPr>
          <w:rFonts w:ascii="Algerian" w:hAnsi="Algerian"/>
          <w:sz w:val="36"/>
          <w:szCs w:val="36"/>
          <w:lang w:val="ca-ES"/>
        </w:rPr>
      </w:pPr>
      <w:r w:rsidRPr="00275DC4">
        <w:rPr>
          <w:rFonts w:ascii="Algerian" w:hAnsi="Algerian"/>
          <w:sz w:val="36"/>
          <w:szCs w:val="36"/>
          <w:lang w:val="ca-ES"/>
        </w:rPr>
        <w:t>Parròquia santa Maria de Cardedeu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198"/>
      </w:tblGrid>
      <w:tr w:rsidR="00F0784A" w:rsidRPr="00F0784A" w:rsidTr="00F0784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84A" w:rsidRPr="00F0784A" w:rsidRDefault="00F0784A" w:rsidP="00F0784A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84A" w:rsidRPr="00F0784A" w:rsidRDefault="00F0784A" w:rsidP="00F0784A">
            <w:pPr>
              <w:pStyle w:val="NormalWeb"/>
              <w:spacing w:after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0784A">
              <w:rPr>
                <w:rFonts w:ascii="Verdana" w:hAnsi="Verdana"/>
                <w:b/>
                <w:noProof/>
                <w:sz w:val="52"/>
                <w:szCs w:val="52"/>
                <w:lang w:eastAsia="en-US"/>
              </w:rPr>
              <w:pict>
                <v:shape id="_x0000_s1111" type="#_x0000_t202" style="position:absolute;margin-left:469.15pt;margin-top:0;width:270.4pt;height:193.85pt;z-index:251672576;mso-position-horizontal:right;mso-position-horizontal-relative:margin;mso-position-vertical:top;mso-position-vertical-relative:margin;mso-width-relative:margin;mso-height-relative:margin">
                  <v:textbox>
                    <w:txbxContent>
                      <w:p w:rsidR="00F0784A" w:rsidRDefault="00F0784A">
                        <w:r w:rsidRPr="00F0784A">
                          <w:drawing>
                            <wp:inline distT="0" distB="0" distL="0" distR="0">
                              <wp:extent cx="3238500" cy="2336413"/>
                              <wp:effectExtent l="19050" t="0" r="0" b="0"/>
                              <wp:docPr id="5" name="Imagen 15" descr="hannah arendt_cinemanet_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annah arendt_cinemanet_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36173" r="2541" b="1768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0" cy="2336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Pr="00F0784A">
              <w:rPr>
                <w:rFonts w:ascii="Verdana" w:hAnsi="Verdana"/>
                <w:b/>
                <w:sz w:val="52"/>
                <w:szCs w:val="52"/>
              </w:rPr>
              <w:t xml:space="preserve">Hannah </w:t>
            </w:r>
            <w:proofErr w:type="spellStart"/>
            <w:r w:rsidRPr="00F0784A">
              <w:rPr>
                <w:rFonts w:ascii="Verdana" w:hAnsi="Verdana"/>
                <w:b/>
                <w:sz w:val="52"/>
                <w:szCs w:val="52"/>
              </w:rPr>
              <w:t>Arendt</w:t>
            </w:r>
            <w:proofErr w:type="spellEnd"/>
            <w:r w:rsidRPr="00F0784A">
              <w:rPr>
                <w:rFonts w:ascii="Verdana" w:hAnsi="Verdana"/>
                <w:b/>
                <w:sz w:val="52"/>
                <w:szCs w:val="52"/>
              </w:rPr>
              <w:t>.</w:t>
            </w:r>
            <w:r w:rsidRPr="00F0784A">
              <w:rPr>
                <w:rFonts w:ascii="Verdana" w:hAnsi="Verdana"/>
                <w:b/>
                <w:sz w:val="52"/>
                <w:szCs w:val="52"/>
              </w:rPr>
              <w:br/>
            </w:r>
            <w:r w:rsidRPr="00F0784A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Título Original:</w:t>
            </w:r>
            <w:r w:rsidRPr="00F0784A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Pr="00F0784A">
              <w:rPr>
                <w:rFonts w:ascii="Verdana" w:hAnsi="Verdana"/>
                <w:sz w:val="20"/>
                <w:szCs w:val="20"/>
              </w:rPr>
              <w:t xml:space="preserve">Hannah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Arendt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>.</w:t>
            </w:r>
            <w:r w:rsidRPr="00F0784A">
              <w:rPr>
                <w:rFonts w:ascii="Verdana" w:hAnsi="Verdana"/>
                <w:sz w:val="20"/>
                <w:szCs w:val="20"/>
              </w:rPr>
              <w:br/>
            </w:r>
            <w:r w:rsidRPr="00F0784A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Dirección:</w:t>
            </w:r>
            <w:r w:rsidRPr="00F0784A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Margarethe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von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Trotta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>.</w:t>
            </w:r>
            <w:r w:rsidRPr="00F0784A">
              <w:rPr>
                <w:rFonts w:ascii="Verdana" w:hAnsi="Verdana"/>
                <w:sz w:val="20"/>
                <w:szCs w:val="20"/>
              </w:rPr>
              <w:br/>
            </w:r>
            <w:r w:rsidRPr="00F0784A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País:</w:t>
            </w:r>
            <w:r w:rsidRPr="00F0784A">
              <w:rPr>
                <w:rStyle w:val="apple-converted-space"/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F0784A">
              <w:rPr>
                <w:rFonts w:ascii="Verdana" w:hAnsi="Verdana"/>
                <w:sz w:val="20"/>
                <w:szCs w:val="20"/>
              </w:rPr>
              <w:t>Alemania.</w:t>
            </w:r>
            <w:r w:rsidRPr="00F0784A">
              <w:rPr>
                <w:rFonts w:ascii="Verdana" w:hAnsi="Verdana"/>
                <w:sz w:val="20"/>
                <w:szCs w:val="20"/>
              </w:rPr>
              <w:br/>
            </w:r>
            <w:r w:rsidRPr="00F0784A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Año:</w:t>
            </w:r>
            <w:r w:rsidRPr="00F0784A">
              <w:rPr>
                <w:rStyle w:val="apple-converted-space"/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F0784A">
              <w:rPr>
                <w:rFonts w:ascii="Verdana" w:hAnsi="Verdana"/>
                <w:sz w:val="20"/>
                <w:szCs w:val="20"/>
              </w:rPr>
              <w:t>2012.</w:t>
            </w:r>
            <w:r w:rsidRPr="00F0784A">
              <w:rPr>
                <w:rFonts w:ascii="Verdana" w:hAnsi="Verdana"/>
                <w:sz w:val="20"/>
                <w:szCs w:val="20"/>
              </w:rPr>
              <w:br/>
            </w:r>
            <w:r w:rsidRPr="00F0784A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Duración:</w:t>
            </w:r>
            <w:r w:rsidRPr="00F0784A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Pr="00F0784A">
              <w:rPr>
                <w:rFonts w:ascii="Verdana" w:hAnsi="Verdana"/>
                <w:sz w:val="20"/>
                <w:szCs w:val="20"/>
              </w:rPr>
              <w:t>113 min.</w:t>
            </w:r>
            <w:r w:rsidRPr="00F0784A">
              <w:rPr>
                <w:rFonts w:ascii="Verdana" w:hAnsi="Verdana"/>
                <w:sz w:val="20"/>
                <w:szCs w:val="20"/>
              </w:rPr>
              <w:br/>
            </w:r>
            <w:r w:rsidRPr="00F0784A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Género:</w:t>
            </w:r>
            <w:r w:rsidRPr="00F0784A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Biopic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>, drama.</w:t>
            </w:r>
            <w:r w:rsidRPr="00F0784A">
              <w:rPr>
                <w:rFonts w:ascii="Verdana" w:hAnsi="Verdana"/>
                <w:sz w:val="20"/>
                <w:szCs w:val="20"/>
              </w:rPr>
              <w:br/>
            </w:r>
            <w:r w:rsidRPr="00F0784A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Intérpretes:</w:t>
            </w:r>
            <w:r w:rsidRPr="00F0784A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Barbara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Sukowa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(Hannah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Arendt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), Axel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Milberg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Heinrich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Blücher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), Janet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McTeer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(Mary McCarthy), Julia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Jentsch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Lotte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Köhler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),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Ulrich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Noethen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(Hans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Jonas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>).</w:t>
            </w:r>
            <w:r w:rsidRPr="00F0784A">
              <w:rPr>
                <w:rFonts w:ascii="Verdana" w:hAnsi="Verdana"/>
                <w:sz w:val="20"/>
                <w:szCs w:val="20"/>
              </w:rPr>
              <w:br/>
            </w:r>
            <w:r w:rsidRPr="00F0784A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Guion:</w:t>
            </w:r>
            <w:r w:rsidRPr="00F0784A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Pr="00F0784A">
              <w:rPr>
                <w:rFonts w:ascii="Verdana" w:hAnsi="Verdana"/>
                <w:sz w:val="20"/>
                <w:szCs w:val="20"/>
              </w:rPr>
              <w:t xml:space="preserve">Pamela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Katz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Margarethe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von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Trotta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>.</w:t>
            </w:r>
            <w:r w:rsidRPr="00F0784A">
              <w:rPr>
                <w:rFonts w:ascii="Verdana" w:hAnsi="Verdana"/>
                <w:sz w:val="20"/>
                <w:szCs w:val="20"/>
              </w:rPr>
              <w:br/>
            </w:r>
            <w:r w:rsidRPr="00F0784A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Producción:</w:t>
            </w:r>
            <w:r w:rsidRPr="00F0784A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Bettina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Brokemper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 xml:space="preserve"> y Johannes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Rexin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>.</w:t>
            </w:r>
            <w:r w:rsidRPr="00F0784A">
              <w:rPr>
                <w:rFonts w:ascii="Verdana" w:hAnsi="Verdana"/>
                <w:sz w:val="20"/>
                <w:szCs w:val="20"/>
              </w:rPr>
              <w:br/>
            </w:r>
            <w:r w:rsidRPr="00F0784A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Música:</w:t>
            </w:r>
            <w:r w:rsidRPr="00F0784A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Pr="00F0784A">
              <w:rPr>
                <w:rFonts w:ascii="Verdana" w:hAnsi="Verdana"/>
                <w:sz w:val="20"/>
                <w:szCs w:val="20"/>
              </w:rPr>
              <w:t xml:space="preserve">André </w:t>
            </w:r>
            <w:proofErr w:type="spellStart"/>
            <w:r w:rsidRPr="00F0784A">
              <w:rPr>
                <w:rFonts w:ascii="Verdana" w:hAnsi="Verdana"/>
                <w:sz w:val="20"/>
                <w:szCs w:val="20"/>
              </w:rPr>
              <w:t>Mergenthaler</w:t>
            </w:r>
            <w:proofErr w:type="spellEnd"/>
            <w:r w:rsidRPr="00F0784A">
              <w:rPr>
                <w:rFonts w:ascii="Verdana" w:hAnsi="Verdana"/>
                <w:sz w:val="20"/>
                <w:szCs w:val="20"/>
              </w:rPr>
              <w:t>.</w:t>
            </w:r>
            <w:r w:rsidRPr="00F0784A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F0784A" w:rsidRPr="00F0784A" w:rsidRDefault="00F0784A" w:rsidP="00F0784A">
      <w:pPr>
        <w:pStyle w:val="Ttulo3"/>
        <w:shd w:val="clear" w:color="auto" w:fill="FFFFFF"/>
        <w:spacing w:before="0" w:line="360" w:lineRule="atLeast"/>
        <w:textAlignment w:val="baseline"/>
        <w:rPr>
          <w:rFonts w:ascii="Verdana" w:hAnsi="Verdana" w:cs="Arial"/>
          <w:color w:val="auto"/>
        </w:rPr>
      </w:pPr>
      <w:r w:rsidRPr="00F0784A">
        <w:rPr>
          <w:rStyle w:val="Textoennegrita"/>
          <w:rFonts w:ascii="Verdana" w:hAnsi="Verdana" w:cs="Arial"/>
          <w:b/>
          <w:bCs/>
          <w:color w:val="auto"/>
          <w:bdr w:val="none" w:sz="0" w:space="0" w:color="auto" w:frame="1"/>
        </w:rPr>
        <w:t>SINOPSIS</w:t>
      </w:r>
    </w:p>
    <w:p w:rsidR="00F0784A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F0784A">
        <w:rPr>
          <w:rFonts w:ascii="Verdana" w:hAnsi="Verdana" w:cs="Arial"/>
          <w:color w:val="000000"/>
          <w:sz w:val="20"/>
          <w:szCs w:val="20"/>
        </w:rPr>
        <w:t xml:space="preserve">Hannah </w:t>
      </w:r>
      <w:proofErr w:type="spellStart"/>
      <w:r w:rsidRPr="00F0784A">
        <w:rPr>
          <w:rFonts w:ascii="Verdana" w:hAnsi="Verdana" w:cs="Arial"/>
          <w:color w:val="000000"/>
          <w:sz w:val="20"/>
          <w:szCs w:val="20"/>
        </w:rPr>
        <w:t>Arendt</w:t>
      </w:r>
      <w:proofErr w:type="spellEnd"/>
      <w:r w:rsidRPr="00F0784A">
        <w:rPr>
          <w:rFonts w:ascii="Verdana" w:hAnsi="Verdana" w:cs="Arial"/>
          <w:color w:val="000000"/>
          <w:sz w:val="20"/>
          <w:szCs w:val="20"/>
        </w:rPr>
        <w:t xml:space="preserve">, filósofa, pensadora y periodista, judía y exiliada en los Estados Unidos, es enviada a Jerusalén por </w:t>
      </w:r>
      <w:proofErr w:type="spellStart"/>
      <w:r w:rsidRPr="00F0784A">
        <w:rPr>
          <w:rFonts w:ascii="Verdana" w:hAnsi="Verdana" w:cs="Arial"/>
          <w:color w:val="000000"/>
          <w:sz w:val="20"/>
          <w:szCs w:val="20"/>
        </w:rPr>
        <w:t>The</w:t>
      </w:r>
      <w:proofErr w:type="spellEnd"/>
      <w:r w:rsidRPr="00F0784A">
        <w:rPr>
          <w:rFonts w:ascii="Verdana" w:hAnsi="Verdana" w:cs="Arial"/>
          <w:color w:val="000000"/>
          <w:sz w:val="20"/>
          <w:szCs w:val="20"/>
        </w:rPr>
        <w:t xml:space="preserve"> New </w:t>
      </w:r>
      <w:proofErr w:type="spellStart"/>
      <w:r w:rsidRPr="00F0784A">
        <w:rPr>
          <w:rFonts w:ascii="Verdana" w:hAnsi="Verdana" w:cs="Arial"/>
          <w:color w:val="000000"/>
          <w:sz w:val="20"/>
          <w:szCs w:val="20"/>
        </w:rPr>
        <w:t>Yorker</w:t>
      </w:r>
      <w:proofErr w:type="spellEnd"/>
      <w:r w:rsidRPr="00F0784A">
        <w:rPr>
          <w:rFonts w:ascii="Verdana" w:hAnsi="Verdana" w:cs="Arial"/>
          <w:color w:val="000000"/>
          <w:sz w:val="20"/>
          <w:szCs w:val="20"/>
        </w:rPr>
        <w:t xml:space="preserve"> a cubrir el </w:t>
      </w:r>
      <w:proofErr w:type="spellStart"/>
      <w:r w:rsidRPr="00F0784A">
        <w:rPr>
          <w:rFonts w:ascii="Verdana" w:hAnsi="Verdana" w:cs="Arial"/>
          <w:color w:val="000000"/>
          <w:sz w:val="20"/>
          <w:szCs w:val="20"/>
        </w:rPr>
        <w:t>jucio</w:t>
      </w:r>
      <w:proofErr w:type="spellEnd"/>
      <w:r w:rsidRPr="00F0784A">
        <w:rPr>
          <w:rFonts w:ascii="Verdana" w:hAnsi="Verdana" w:cs="Arial"/>
          <w:color w:val="000000"/>
          <w:sz w:val="20"/>
          <w:szCs w:val="20"/>
        </w:rPr>
        <w:t xml:space="preserve"> del criminal de guerra nazi Adolf </w:t>
      </w:r>
      <w:proofErr w:type="spellStart"/>
      <w:r w:rsidRPr="00F0784A">
        <w:rPr>
          <w:rFonts w:ascii="Verdana" w:hAnsi="Verdana" w:cs="Arial"/>
          <w:color w:val="000000"/>
          <w:sz w:val="20"/>
          <w:szCs w:val="20"/>
        </w:rPr>
        <w:t>Eichmann</w:t>
      </w:r>
      <w:proofErr w:type="spellEnd"/>
      <w:r w:rsidRPr="00F0784A">
        <w:rPr>
          <w:rFonts w:ascii="Verdana" w:hAnsi="Verdana" w:cs="Arial"/>
          <w:color w:val="000000"/>
          <w:sz w:val="20"/>
          <w:szCs w:val="20"/>
        </w:rPr>
        <w:t>, quien es juzgado y condenado a muerte. Durante cuatro años trabaja, marcada por la controversia, escribiendo un libro titulado “Informe sobre la banalización del mal” el cual provoca inmediatamente un escándalo internacional.</w:t>
      </w:r>
    </w:p>
    <w:p w:rsidR="001903FB" w:rsidRPr="00F0784A" w:rsidRDefault="001903FB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F0784A" w:rsidRPr="001903FB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Biopic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de gran interés intelectual e histórico,</w:t>
      </w:r>
      <w:r w:rsidRPr="001903FB">
        <w:rPr>
          <w:rStyle w:val="apple-converted-space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pero minoritario por su factura y enfoque… porque la banalidad del mal no está al alcance de quien no quiera pensar. En definitiva,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una película muy instructiva e interesante, que debieran ver no sólo los amantes de la historia, sino los estudiantes de Filosofía, Derecho y Ciencias Políticas.</w:t>
      </w:r>
    </w:p>
    <w:p w:rsidR="00F0784A" w:rsidRPr="001903FB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F0784A" w:rsidRPr="001903FB" w:rsidRDefault="00F0784A" w:rsidP="00F0784A">
      <w:pPr>
        <w:pStyle w:val="Ttulo3"/>
        <w:shd w:val="clear" w:color="auto" w:fill="FFFFFF"/>
        <w:spacing w:before="0" w:line="360" w:lineRule="atLeast"/>
        <w:textAlignment w:val="baseline"/>
        <w:rPr>
          <w:rFonts w:ascii="Verdana" w:hAnsi="Verdana" w:cs="Arial"/>
          <w:b w:val="0"/>
          <w:color w:val="auto"/>
        </w:rPr>
      </w:pPr>
      <w:r w:rsidRPr="001903FB">
        <w:rPr>
          <w:rStyle w:val="Textoennegrita"/>
          <w:rFonts w:ascii="Verdana" w:hAnsi="Verdana" w:cs="Arial"/>
          <w:b/>
          <w:bCs/>
          <w:color w:val="auto"/>
          <w:bdr w:val="none" w:sz="0" w:space="0" w:color="auto" w:frame="1"/>
        </w:rPr>
        <w:t>CRÍTICAS</w:t>
      </w:r>
    </w:p>
    <w:p w:rsidR="00F0784A" w:rsidRPr="001903FB" w:rsidRDefault="00F0784A" w:rsidP="00F0784A">
      <w:pPr>
        <w:pStyle w:val="NormalWeb"/>
        <w:shd w:val="clear" w:color="auto" w:fill="FFFFFF"/>
        <w:spacing w:after="0"/>
        <w:textAlignment w:val="baseline"/>
        <w:rPr>
          <w:rFonts w:ascii="Verdana" w:hAnsi="Verdana" w:cs="Arial"/>
          <w:sz w:val="20"/>
          <w:szCs w:val="20"/>
        </w:rPr>
      </w:pPr>
      <w:hyperlink r:id="rId9" w:tgtFrame="_blank" w:history="1">
        <w:r w:rsidRPr="001903FB">
          <w:rPr>
            <w:rStyle w:val="Hipervnculo"/>
            <w:rFonts w:ascii="Verdana" w:hAnsi="Verdana" w:cs="Arial"/>
            <w:bCs/>
            <w:color w:val="auto"/>
            <w:sz w:val="20"/>
            <w:szCs w:val="20"/>
            <w:bdr w:val="none" w:sz="0" w:space="0" w:color="auto" w:frame="1"/>
          </w:rPr>
          <w:t>Julio R. Chico</w:t>
        </w:r>
      </w:hyperlink>
      <w:r w:rsidRPr="001903FB">
        <w:rPr>
          <w:rStyle w:val="apple-converted-space"/>
          <w:rFonts w:ascii="Verdana" w:hAnsi="Verdana" w:cs="Arial"/>
          <w:bCs/>
          <w:sz w:val="20"/>
          <w:szCs w:val="20"/>
          <w:bdr w:val="none" w:sz="0" w:space="0" w:color="auto" w:frame="1"/>
        </w:rPr>
        <w:t> </w:t>
      </w:r>
      <w:r w:rsidRPr="001903FB">
        <w:rPr>
          <w:rStyle w:val="Textoennegrita"/>
          <w:rFonts w:ascii="Verdana" w:hAnsi="Verdana" w:cs="Arial"/>
          <w:sz w:val="20"/>
          <w:szCs w:val="20"/>
          <w:bdr w:val="none" w:sz="0" w:space="0" w:color="auto" w:frame="1"/>
        </w:rPr>
        <w:t xml:space="preserve">- Colaborador de </w:t>
      </w:r>
      <w:proofErr w:type="spellStart"/>
      <w:r w:rsidRPr="001903FB">
        <w:rPr>
          <w:rStyle w:val="Textoennegrita"/>
          <w:rFonts w:ascii="Verdana" w:hAnsi="Verdana" w:cs="Arial"/>
          <w:sz w:val="20"/>
          <w:szCs w:val="20"/>
          <w:bdr w:val="none" w:sz="0" w:space="0" w:color="auto" w:frame="1"/>
        </w:rPr>
        <w:t>CinemaNet</w:t>
      </w:r>
      <w:proofErr w:type="spellEnd"/>
    </w:p>
    <w:p w:rsidR="00F0784A" w:rsidRPr="001903FB" w:rsidRDefault="00F0784A" w:rsidP="00F0784A">
      <w:pPr>
        <w:pStyle w:val="NormalWeb"/>
        <w:shd w:val="clear" w:color="auto" w:fill="FFFFFF"/>
        <w:spacing w:after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La banalidad del mal</w:t>
      </w:r>
    </w:p>
    <w:p w:rsidR="00F0784A" w:rsidRPr="001903FB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Margarethe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von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Trotta</w:t>
      </w:r>
      <w:proofErr w:type="spellEnd"/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(“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Visión: La historia de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Hildegard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Von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Bingen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”) continúa prestándonos su mirada femenina e inquisitiva para contemplar realidades del siglo pasado, con retratos de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mujeres luchadoras y de gran altura humana e intelectual, y con una perspectiva humanista que atiende a cuestiones morales en las que se radiografía nuestra sociedad.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En esta ocasión, se acerca a la filósofa alemana y judía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Hannah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Arendt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, discípula de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Heiddeger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, para penetrar en su pensamiento acerca del mal, y hacerlo primero desde la teoría política y después desde la propia experiencia sufrida. Exiliada en los Estados Unidos desde 1933, trabaja como escritora para la revista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The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New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Yorker</w:t>
      </w:r>
      <w:proofErr w:type="spellEnd"/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cuando, en 1961, es enviada a Jerusalén para cubrir el juicio contra el nazi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Adolf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Eichmann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, recién capturado en Argentina por los servicios secretos israelíes.</w:t>
      </w:r>
    </w:p>
    <w:p w:rsidR="00F0784A" w:rsidRPr="001903FB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F0784A" w:rsidRPr="001903FB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1903FB">
        <w:rPr>
          <w:rFonts w:ascii="Verdana" w:hAnsi="Verdana" w:cs="Arial"/>
          <w:color w:val="000000"/>
          <w:sz w:val="20"/>
          <w:szCs w:val="20"/>
        </w:rPr>
        <w:lastRenderedPageBreak/>
        <w:t>Para ella, asistir al juicio supone un reto intelectual y también personal por su condición de judía, por lo que decide afrontarlo desde posiciones especulativas y no emocionales, tratando de entender lo que ha impulsado a ese hombre mediocre a cometer esas tremendas  atrocidades. Al final, s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 cuestiona la responsabilidad de quienes, obedeciendo de manera autómata a sus superiores, han perdido su capacidad de reflexión y por tanto su identidad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como sujeto moral</w:t>
      </w:r>
      <w:r w:rsidRPr="001903FB">
        <w:rPr>
          <w:rFonts w:ascii="Verdana" w:hAnsi="Verdana" w:cs="Arial"/>
          <w:color w:val="000000"/>
          <w:sz w:val="20"/>
          <w:szCs w:val="20"/>
        </w:rPr>
        <w:t>. Desde ese momento, piensa, esos individuos no son susceptibles de condena alguna aunque sus actos hayan sido ciertamente criminales y horrendos. En realidad, han dejado de ser humanos y por eso la aproximación a esa triste realidad debe hacerse considerando la banalidad del mal, su carácter a-personal y meramente burocrático.</w:t>
      </w:r>
    </w:p>
    <w:p w:rsidR="001903FB" w:rsidRPr="001903FB" w:rsidRDefault="001903FB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F0784A" w:rsidRPr="001903FB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Son conclusiones puramente filosóficas con las que no pretende justificar la barbarie nazi</w:t>
      </w:r>
      <w:r w:rsidRPr="001903FB">
        <w:rPr>
          <w:rFonts w:ascii="Verdana" w:hAnsi="Verdana" w:cs="Arial"/>
          <w:color w:val="000000"/>
          <w:sz w:val="20"/>
          <w:szCs w:val="20"/>
        </w:rPr>
        <w:t xml:space="preserve">, y que encuentran certificación en su propia vida cuando autoridades políticas y académicas la someten a un vacío y desprestigio… que no era sino una nueva forma de “holocausto intelectual” e intolerancia, ahora a cargo de una comunidad judía a la que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Arendt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 había responsabilizado indirectamente de lo sucedido en la guerra por su calculada, tibia e interesada resistencia (próxima a la colaboración) a la política de Hitler. Es la manera intelectual de adentrarse en el subconsciente colectivo del pueblo judío, que se considera víctima y no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co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-responsable de lo sucedido, de ponerles un espejo frente al que mirarse y donde reflejar en su posterior conflicto con los árabes.</w:t>
      </w:r>
    </w:p>
    <w:p w:rsidR="001903FB" w:rsidRPr="001903FB" w:rsidRDefault="001903FB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F0784A" w:rsidRPr="001903FB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</w:pPr>
      <w:r w:rsidRPr="001903FB">
        <w:rPr>
          <w:rFonts w:ascii="Verdana" w:hAnsi="Verdana" w:cs="Arial"/>
          <w:color w:val="000000"/>
          <w:sz w:val="20"/>
          <w:szCs w:val="20"/>
        </w:rPr>
        <w:t>Con lo dicho hasta ahora, se desprende que “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Hannah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Arendt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”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es una película densa en su discurso filosófico y político, con todos los matices que exige un pensamiento tan elaborado y profundo.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Ciertamente, es una cinta de visionado arduo porque obliga al espectador a permanecer atento a cada palabra y reflexión, a esforzarse por comprender su pensamiento y por liberarse de prejuicios, aparte de conocer la realidad histórica contemplada. Sin embargo, el interés de la cuestión y la espléndida interpretación de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Barbara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Sukowa</w:t>
      </w:r>
      <w:proofErr w:type="spellEnd"/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hacen que merezca la pena sacar la entrada.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La actriz consigue, con su actitud ponderada y su mirada reflexiva, transmitir un pensamiento ajustado y contener unos sentimientos dolorosos, dar vida a una mujer valiente que fue fiel a sí misma y a la intelectualidad.</w:t>
      </w:r>
    </w:p>
    <w:p w:rsidR="001903FB" w:rsidRPr="001903FB" w:rsidRDefault="001903FB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F0784A" w:rsidRPr="001903FB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1903FB">
        <w:rPr>
          <w:rFonts w:ascii="Verdana" w:hAnsi="Verdana" w:cs="Arial"/>
          <w:color w:val="000000"/>
          <w:sz w:val="20"/>
          <w:szCs w:val="20"/>
        </w:rPr>
        <w:t>Posiblemente el guión sea excesivamente discursivo y filosófico, y eso dificulte que la película llegue a un público amplio, pero no todo el cine es de palomitas. Por otro lado,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la historia queda fragmentada en dos partes bien diferenciadas que actúan a modo de tesis y antítesis, para llegar a una síntesis sobre el origen del mal</w:t>
      </w:r>
      <w:r w:rsidRPr="001903FB">
        <w:rPr>
          <w:rFonts w:ascii="Verdana" w:hAnsi="Verdana" w:cs="Arial"/>
          <w:color w:val="000000"/>
          <w:sz w:val="20"/>
          <w:szCs w:val="20"/>
        </w:rPr>
        <w:t>… que corre por las venas de la condición humana.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En definitiva, estamos ante un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biopic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de gran interés intelectual e histórico, pero minoritario por su factura y enfoque… porque la banalidad del mal no está al alcance de quien no quiera pensar.</w:t>
      </w:r>
    </w:p>
    <w:p w:rsidR="00F0784A" w:rsidRPr="001903FB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F0784A" w:rsidRPr="001903FB" w:rsidRDefault="001903FB" w:rsidP="00F0784A">
      <w:pPr>
        <w:pStyle w:val="NormalWeb"/>
        <w:shd w:val="clear" w:color="auto" w:fill="FFFFFF"/>
        <w:spacing w:after="0"/>
        <w:textAlignment w:val="baseline"/>
        <w:rPr>
          <w:rFonts w:ascii="Verdana" w:hAnsi="Verdana" w:cs="Arial"/>
          <w:sz w:val="20"/>
          <w:szCs w:val="20"/>
        </w:rPr>
      </w:pPr>
      <w:r w:rsidRPr="001903FB">
        <w:rPr>
          <w:rStyle w:val="Textoennegrita"/>
          <w:rFonts w:ascii="Verdana" w:hAnsi="Verdana" w:cs="Arial"/>
          <w:sz w:val="20"/>
          <w:szCs w:val="20"/>
          <w:bdr w:val="none" w:sz="0" w:space="0" w:color="auto" w:frame="1"/>
        </w:rPr>
        <w:t xml:space="preserve"> </w:t>
      </w:r>
      <w:r w:rsidR="00F0784A" w:rsidRPr="001903FB">
        <w:rPr>
          <w:rStyle w:val="Textoennegrita"/>
          <w:rFonts w:ascii="Verdana" w:hAnsi="Verdana" w:cs="Arial"/>
          <w:sz w:val="20"/>
          <w:szCs w:val="20"/>
          <w:bdr w:val="none" w:sz="0" w:space="0" w:color="auto" w:frame="1"/>
        </w:rPr>
        <w:t>[Juan Orellana -</w:t>
      </w:r>
      <w:r w:rsidR="00F0784A" w:rsidRPr="001903FB">
        <w:rPr>
          <w:rStyle w:val="apple-converted-space"/>
          <w:rFonts w:ascii="Verdana" w:hAnsi="Verdana" w:cs="Arial"/>
          <w:bCs/>
          <w:sz w:val="20"/>
          <w:szCs w:val="20"/>
          <w:bdr w:val="none" w:sz="0" w:space="0" w:color="auto" w:frame="1"/>
        </w:rPr>
        <w:t> </w:t>
      </w:r>
      <w:hyperlink r:id="rId10" w:tgtFrame="_blank" w:history="1">
        <w:r w:rsidR="00F0784A" w:rsidRPr="001903FB">
          <w:rPr>
            <w:rStyle w:val="Hipervnculo"/>
            <w:rFonts w:ascii="Verdana" w:hAnsi="Verdana" w:cs="Arial"/>
            <w:bCs/>
            <w:color w:val="auto"/>
            <w:sz w:val="20"/>
            <w:szCs w:val="20"/>
            <w:bdr w:val="none" w:sz="0" w:space="0" w:color="auto" w:frame="1"/>
          </w:rPr>
          <w:t>Alfa y Omega</w:t>
        </w:r>
      </w:hyperlink>
      <w:r w:rsidR="00F0784A" w:rsidRPr="001903FB">
        <w:rPr>
          <w:rStyle w:val="Textoennegrita"/>
          <w:rFonts w:ascii="Verdana" w:hAnsi="Verdana" w:cs="Arial"/>
          <w:sz w:val="20"/>
          <w:szCs w:val="20"/>
          <w:bdr w:val="none" w:sz="0" w:space="0" w:color="auto" w:frame="1"/>
        </w:rPr>
        <w:t>]</w:t>
      </w:r>
    </w:p>
    <w:p w:rsidR="00F0784A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Adolf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Eichmann</w:t>
      </w:r>
      <w:proofErr w:type="spellEnd"/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 xml:space="preserve">fue el nazi encargado de coordinar el transporte de los judíos a los campos de concentración. Al finalizar la guerra huyó a Argentina, donde llevó una vida normal durante quince años ocultando su verdadera identidad. En 1961, tras su secuestro y traslado ilegal a Israel, se inició en Jerusalén el juicio a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Eichmann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, acusado de genocidio contra el pueblo judío durante la Segunda Guerra Mundial y de crímenes contra la humanidad. En 1999, ya se afrontó cinematográficamente </w:t>
      </w:r>
      <w:r w:rsidRPr="001903FB">
        <w:rPr>
          <w:rFonts w:ascii="Verdana" w:hAnsi="Verdana" w:cs="Arial"/>
          <w:color w:val="000000"/>
          <w:sz w:val="20"/>
          <w:szCs w:val="20"/>
        </w:rPr>
        <w:lastRenderedPageBreak/>
        <w:t>este tema en un largo documental francés dirigido por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Eyal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Sivan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, titulado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El especialista</w:t>
      </w:r>
      <w:r w:rsidRPr="001903FB">
        <w:rPr>
          <w:rFonts w:ascii="Verdana" w:hAnsi="Verdana" w:cs="Arial"/>
          <w:color w:val="000000"/>
          <w:sz w:val="20"/>
          <w:szCs w:val="20"/>
        </w:rPr>
        <w:t>.</w:t>
      </w:r>
      <w:r w:rsidRPr="001903FB">
        <w:rPr>
          <w:rStyle w:val="apple-converted-space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Retrato de un asesino moderno</w:t>
      </w:r>
      <w:r w:rsidRPr="001903FB">
        <w:rPr>
          <w:rFonts w:ascii="Verdana" w:hAnsi="Verdana" w:cs="Arial"/>
          <w:color w:val="000000"/>
          <w:sz w:val="20"/>
          <w:szCs w:val="20"/>
        </w:rPr>
        <w:t>. Por otra parte, años después, la película de ficción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Eichmann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, de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Robert Young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(2007), contaba todo esto desde la perspectiva del acusado.</w:t>
      </w:r>
      <w:r w:rsidR="001903FB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903FB">
        <w:rPr>
          <w:rFonts w:ascii="Verdana" w:hAnsi="Verdana" w:cs="Arial"/>
          <w:color w:val="000000"/>
          <w:sz w:val="20"/>
          <w:szCs w:val="20"/>
        </w:rPr>
        <w:t xml:space="preserve">La cuestión es que el juicio tuvo un importante eco internacional, y fue objeto de intensas polémicas. Por ello, medios de todo el mundo quisieron enviar corresponsales.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The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 New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Yorker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 envió, a petición de ella, a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Hannah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Arendt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, una conocida filósofa judía alemana en el exilio, discípula —y algo más— de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Martin Heidegger</w:t>
      </w:r>
      <w:r w:rsidRPr="001903FB">
        <w:rPr>
          <w:rFonts w:ascii="Verdana" w:hAnsi="Verdana" w:cs="Arial"/>
          <w:color w:val="000000"/>
          <w:sz w:val="20"/>
          <w:szCs w:val="20"/>
        </w:rPr>
        <w:t>, y afincada en Estados Unidos desde 1941.</w:t>
      </w:r>
    </w:p>
    <w:p w:rsidR="001903FB" w:rsidRPr="001903FB" w:rsidRDefault="001903FB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F0784A" w:rsidRPr="001903FB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1903FB">
        <w:rPr>
          <w:rFonts w:ascii="Verdana" w:hAnsi="Verdana" w:cs="Arial"/>
          <w:color w:val="000000"/>
          <w:sz w:val="20"/>
          <w:szCs w:val="20"/>
        </w:rPr>
        <w:t>La película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Hannah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Arendt</w:t>
      </w:r>
      <w:proofErr w:type="spellEnd"/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 xml:space="preserve">arranca en ese preciso momento, y nos cuenta las reacciones que se produjeron entre los judíos cuando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The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 New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Yorker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 comenzó a publicar sus artículos, recopilados finalmente en un libro, editado en 1963 en Nueva York con el título de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Eichmann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en Jerusalén</w:t>
      </w:r>
      <w:r w:rsidRPr="001903FB">
        <w:rPr>
          <w:rFonts w:ascii="Verdana" w:hAnsi="Verdana" w:cs="Arial"/>
          <w:color w:val="000000"/>
          <w:sz w:val="20"/>
          <w:szCs w:val="20"/>
        </w:rPr>
        <w:t>.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Un estudio sobre la banalidad del mal</w:t>
      </w:r>
      <w:r w:rsidRPr="001903FB">
        <w:rPr>
          <w:rFonts w:ascii="Verdana" w:hAnsi="Verdana" w:cs="Arial"/>
          <w:color w:val="000000"/>
          <w:sz w:val="20"/>
          <w:szCs w:val="20"/>
        </w:rPr>
        <w:t xml:space="preserve">. En esos artículos,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Arendt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 definía a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Eichmann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 como un burócrata, que obedecía automáticamente las órdenes de sus superiores sin cuestionarse nada, sin que su humanidad ni si conciencia se pusieran en juego. A esa situación indolente, que los filósofos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antitotalitarios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 del movimiento Carta 77 llamarían posteriormente “escatología de la impersonalidad”,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Arendt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 la denominó “la banalidad del mal”.</w:t>
      </w:r>
    </w:p>
    <w:p w:rsidR="00F0784A" w:rsidRPr="001903FB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F0784A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</w:pPr>
      <w:r w:rsidRPr="001903FB">
        <w:rPr>
          <w:rFonts w:ascii="Verdana" w:hAnsi="Verdana" w:cs="Arial"/>
          <w:color w:val="000000"/>
          <w:sz w:val="20"/>
          <w:szCs w:val="20"/>
        </w:rPr>
        <w:t>Esta reflexión fue criticada por pensadores judíos, pero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lo que realmente la enemistó con gran parte de la comunidad judía, y con sus colegas hebreos de la Universidad, fueron los párrafos que dedicó a los conocidos Consejos Judíos, a los que acusó de cierto colaboracionismo con el Tercer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Reich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.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 xml:space="preserve">Intentaron echarle de la Universidad, y gran parte de sus amigos le retiraron el saludo. Especialmente doloroso para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Arendt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 fue su ruptura con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Hans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Jonas</w:t>
      </w:r>
      <w:proofErr w:type="spellEnd"/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(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Ulrich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Noethen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), amigo del alma que se negó a volver a hablarle. Él la acusó de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antisionista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, y como tantos viejos amigos, decidieron que Hannah no estaba involucrada en el destino de su pueblo. Ella se sintió incomprendida, sola e injustamente tratada.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Este revés en la vida de Hannah es precisamente de lo que trata el filme.</w:t>
      </w:r>
    </w:p>
    <w:p w:rsidR="001903FB" w:rsidRPr="001903FB" w:rsidRDefault="001903FB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F0784A" w:rsidRDefault="00F0784A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1903FB">
        <w:rPr>
          <w:rFonts w:ascii="Verdana" w:hAnsi="Verdana" w:cs="Arial"/>
          <w:color w:val="000000"/>
          <w:sz w:val="20"/>
          <w:szCs w:val="20"/>
        </w:rPr>
        <w:t>Es realmente admirable que alguien se atreva a hacer una película como ésta, y que además lo consiga desde el punto de vista financiero.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Llevar a la pantalla un episodio de la vida de una filósofa, cuyo trabajo fue eminentemente intelectual, y conseguir un entretenido resultado, tiene indudable mérito.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La responsable es una veterana de cine alemán,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Margarethe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von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Trotta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, cuyo anterior largometraje,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Visión</w:t>
      </w:r>
      <w:r w:rsidRPr="001903FB">
        <w:rPr>
          <w:rFonts w:ascii="Verdana" w:hAnsi="Verdana" w:cs="Arial"/>
          <w:color w:val="000000"/>
          <w:sz w:val="20"/>
          <w:szCs w:val="20"/>
        </w:rPr>
        <w:t>, estaba también dedicado a una singular mujer: la religiosa mística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Hildegarda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Bingen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.</w:t>
      </w:r>
    </w:p>
    <w:p w:rsidR="001903FB" w:rsidRPr="001903FB" w:rsidRDefault="001903FB" w:rsidP="00F0784A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10"/>
          <w:szCs w:val="10"/>
        </w:rPr>
      </w:pPr>
      <w:r w:rsidRPr="001903FB">
        <w:rPr>
          <w:rFonts w:ascii="Verdana" w:hAnsi="Verdana" w:cs="Arial"/>
          <w:color w:val="000000"/>
          <w:sz w:val="10"/>
          <w:szCs w:val="10"/>
        </w:rPr>
        <w:t xml:space="preserve">  </w:t>
      </w:r>
    </w:p>
    <w:p w:rsidR="00F0784A" w:rsidRPr="001903FB" w:rsidRDefault="00F0784A" w:rsidP="001903FB">
      <w:pPr>
        <w:pStyle w:val="NormalWeb"/>
        <w:shd w:val="clear" w:color="auto" w:fill="FFFFFF"/>
        <w:spacing w:after="0" w:line="280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1903FB">
        <w:rPr>
          <w:rFonts w:ascii="Verdana" w:hAnsi="Verdana" w:cs="Arial"/>
          <w:color w:val="000000"/>
          <w:sz w:val="20"/>
          <w:szCs w:val="20"/>
        </w:rPr>
        <w:t>Volviendo a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Hanna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Arendt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 xml:space="preserve">, la cineasta consigue, desde la ficción, introducirnos en el sufrimiento de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Arendt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, en su coherencia moral, en sus conflictos íntimos, en su carácter audaz. Por supuesto, que esto no hubiera sido posible sin la magistral interpretación de la actriz alemana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Barbara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Sukowa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, que hizo de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Hildegarda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von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Bingen</w:t>
      </w:r>
      <w:proofErr w:type="spellEnd"/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en la antedicha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Visión</w:t>
      </w:r>
      <w:r w:rsidRPr="001903FB">
        <w:rPr>
          <w:rFonts w:ascii="Verdana" w:hAnsi="Verdana" w:cs="Arial"/>
          <w:color w:val="000000"/>
          <w:sz w:val="20"/>
          <w:szCs w:val="20"/>
        </w:rPr>
        <w:t>. En realidad, toda la película pivota sobre ella, ya que la puesta en escena es muy clásica, incluso académica.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Pero el mayor interés está en las discusiones que plantea, en los discursos de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Arendt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y sus diatribas. Por ello, el público de esta cinta requiere unos mínimos de formación que le permitan navegar sin naufragar por esta pequeña historia.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 xml:space="preserve">Alrededor de ella circulan personajes de cierto interés, como las amigas de </w:t>
      </w:r>
      <w:proofErr w:type="spellStart"/>
      <w:r w:rsidRPr="001903FB">
        <w:rPr>
          <w:rFonts w:ascii="Verdana" w:hAnsi="Verdana" w:cs="Arial"/>
          <w:color w:val="000000"/>
          <w:sz w:val="20"/>
          <w:szCs w:val="20"/>
        </w:rPr>
        <w:t>Arendt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: la famosa novelista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Mary McCarthy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o la posterior administradora de su obra,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1903FB">
        <w:rPr>
          <w:rStyle w:val="apple-converted-space"/>
          <w:rFonts w:ascii="Verdana" w:hAnsi="Verdana" w:cs="Arial"/>
          <w:color w:val="000000"/>
          <w:sz w:val="20"/>
          <w:szCs w:val="20"/>
        </w:rPr>
        <w:t>p</w:t>
      </w:r>
      <w:r w:rsidRPr="001903FB">
        <w:rPr>
          <w:rFonts w:ascii="Verdana" w:hAnsi="Verdana" w:cs="Arial"/>
          <w:color w:val="000000"/>
          <w:sz w:val="20"/>
          <w:szCs w:val="20"/>
        </w:rPr>
        <w:t>ero, sobre todo, destaca su segundo marido,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Heinrich</w:t>
      </w:r>
      <w:proofErr w:type="spellEnd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Blücher</w:t>
      </w:r>
      <w:proofErr w:type="spellEnd"/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(</w:t>
      </w:r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Axel </w:t>
      </w:r>
      <w:proofErr w:type="spellStart"/>
      <w:r w:rsidRPr="001903F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Milberg</w:t>
      </w:r>
      <w:proofErr w:type="spellEnd"/>
      <w:r w:rsidRPr="001903FB">
        <w:rPr>
          <w:rFonts w:ascii="Verdana" w:hAnsi="Verdana" w:cs="Arial"/>
          <w:color w:val="000000"/>
          <w:sz w:val="20"/>
          <w:szCs w:val="20"/>
        </w:rPr>
        <w:t>), personaje fundamental para humanizar a la protagonista. En cambio, Heidegger</w:t>
      </w:r>
      <w:r w:rsidRPr="001903F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1903FB">
        <w:rPr>
          <w:rFonts w:ascii="Verdana" w:hAnsi="Verdana" w:cs="Arial"/>
          <w:color w:val="000000"/>
          <w:sz w:val="20"/>
          <w:szCs w:val="20"/>
        </w:rPr>
        <w:t>está dibujado más toscamente, rayando quizá la caricatura.</w:t>
      </w:r>
    </w:p>
    <w:sectPr w:rsidR="00F0784A" w:rsidRPr="001903FB" w:rsidSect="00D75E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FD" w:rsidRDefault="00AF05FD" w:rsidP="00AF05FD">
      <w:r>
        <w:separator/>
      </w:r>
    </w:p>
  </w:endnote>
  <w:endnote w:type="continuationSeparator" w:id="1">
    <w:p w:rsidR="00AF05FD" w:rsidRDefault="00AF05FD" w:rsidP="00AF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FD" w:rsidRDefault="00AF05FD" w:rsidP="00AF05FD">
      <w:r>
        <w:separator/>
      </w:r>
    </w:p>
  </w:footnote>
  <w:footnote w:type="continuationSeparator" w:id="1">
    <w:p w:rsidR="00AF05FD" w:rsidRDefault="00AF05FD" w:rsidP="00AF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780"/>
    <w:multiLevelType w:val="multilevel"/>
    <w:tmpl w:val="772A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250BF"/>
    <w:multiLevelType w:val="multilevel"/>
    <w:tmpl w:val="D3F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4D9F"/>
    <w:multiLevelType w:val="multilevel"/>
    <w:tmpl w:val="261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D7556"/>
    <w:multiLevelType w:val="multilevel"/>
    <w:tmpl w:val="671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F1B02"/>
    <w:multiLevelType w:val="multilevel"/>
    <w:tmpl w:val="A56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72308"/>
    <w:multiLevelType w:val="multilevel"/>
    <w:tmpl w:val="5F0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A794A"/>
    <w:multiLevelType w:val="multilevel"/>
    <w:tmpl w:val="B4CA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E63F6"/>
    <w:multiLevelType w:val="multilevel"/>
    <w:tmpl w:val="4D6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D3370"/>
    <w:multiLevelType w:val="multilevel"/>
    <w:tmpl w:val="1FAC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104AD"/>
    <w:multiLevelType w:val="multilevel"/>
    <w:tmpl w:val="431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966E4"/>
    <w:multiLevelType w:val="multilevel"/>
    <w:tmpl w:val="1442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257D6"/>
    <w:multiLevelType w:val="multilevel"/>
    <w:tmpl w:val="DA1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47F1E"/>
    <w:multiLevelType w:val="multilevel"/>
    <w:tmpl w:val="F84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61489"/>
    <w:multiLevelType w:val="multilevel"/>
    <w:tmpl w:val="FC94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E224D"/>
    <w:multiLevelType w:val="multilevel"/>
    <w:tmpl w:val="393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C2CFA"/>
    <w:multiLevelType w:val="multilevel"/>
    <w:tmpl w:val="4C7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7068B"/>
    <w:multiLevelType w:val="multilevel"/>
    <w:tmpl w:val="4860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1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4B5"/>
    <w:rsid w:val="000339B0"/>
    <w:rsid w:val="00066518"/>
    <w:rsid w:val="000C4032"/>
    <w:rsid w:val="000E0525"/>
    <w:rsid w:val="00103F90"/>
    <w:rsid w:val="001903FB"/>
    <w:rsid w:val="001B245B"/>
    <w:rsid w:val="002256D7"/>
    <w:rsid w:val="00237F21"/>
    <w:rsid w:val="00275DC4"/>
    <w:rsid w:val="002C72F6"/>
    <w:rsid w:val="003130E0"/>
    <w:rsid w:val="00313F97"/>
    <w:rsid w:val="00367B99"/>
    <w:rsid w:val="004015F1"/>
    <w:rsid w:val="00464ED4"/>
    <w:rsid w:val="004657B6"/>
    <w:rsid w:val="004966BA"/>
    <w:rsid w:val="004D357E"/>
    <w:rsid w:val="005B2D56"/>
    <w:rsid w:val="005D3F80"/>
    <w:rsid w:val="006304B5"/>
    <w:rsid w:val="006C7251"/>
    <w:rsid w:val="00785D49"/>
    <w:rsid w:val="007D6202"/>
    <w:rsid w:val="00874520"/>
    <w:rsid w:val="008817EC"/>
    <w:rsid w:val="008D3807"/>
    <w:rsid w:val="008F7BC9"/>
    <w:rsid w:val="00996C90"/>
    <w:rsid w:val="00A456EA"/>
    <w:rsid w:val="00A57448"/>
    <w:rsid w:val="00A94CBC"/>
    <w:rsid w:val="00AA2721"/>
    <w:rsid w:val="00AB258E"/>
    <w:rsid w:val="00AE608C"/>
    <w:rsid w:val="00AF05FD"/>
    <w:rsid w:val="00B656EA"/>
    <w:rsid w:val="00B6773B"/>
    <w:rsid w:val="00B832FF"/>
    <w:rsid w:val="00BE68FA"/>
    <w:rsid w:val="00C10015"/>
    <w:rsid w:val="00CA4F1A"/>
    <w:rsid w:val="00D10B4C"/>
    <w:rsid w:val="00D13EE3"/>
    <w:rsid w:val="00D677D6"/>
    <w:rsid w:val="00D75E24"/>
    <w:rsid w:val="00DB1B2E"/>
    <w:rsid w:val="00DB2E40"/>
    <w:rsid w:val="00DF48D0"/>
    <w:rsid w:val="00E245CE"/>
    <w:rsid w:val="00EF5A89"/>
    <w:rsid w:val="00F0784A"/>
    <w:rsid w:val="00F11A61"/>
    <w:rsid w:val="00F159A6"/>
    <w:rsid w:val="00F63A55"/>
    <w:rsid w:val="00F9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90"/>
  </w:style>
  <w:style w:type="paragraph" w:styleId="Ttulo1">
    <w:name w:val="heading 1"/>
    <w:basedOn w:val="Normal"/>
    <w:link w:val="Ttulo1Car"/>
    <w:uiPriority w:val="9"/>
    <w:qFormat/>
    <w:rsid w:val="006304B5"/>
    <w:pPr>
      <w:spacing w:after="120" w:line="336" w:lineRule="atLeast"/>
      <w:jc w:val="left"/>
      <w:outlineLvl w:val="0"/>
    </w:pPr>
    <w:rPr>
      <w:rFonts w:ascii="Georgia" w:eastAsia="Times New Roman" w:hAnsi="Georgia" w:cs="Times New Roman"/>
      <w:kern w:val="36"/>
      <w:sz w:val="43"/>
      <w:szCs w:val="4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304B5"/>
    <w:pPr>
      <w:spacing w:after="120" w:line="336" w:lineRule="atLeast"/>
      <w:jc w:val="left"/>
      <w:outlineLvl w:val="1"/>
    </w:pPr>
    <w:rPr>
      <w:rFonts w:ascii="Georgia" w:eastAsia="Times New Roman" w:hAnsi="Georgia" w:cs="Times New Roman"/>
      <w:sz w:val="38"/>
      <w:szCs w:val="3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04B5"/>
    <w:rPr>
      <w:rFonts w:ascii="Georgia" w:eastAsia="Times New Roman" w:hAnsi="Georgia" w:cs="Times New Roman"/>
      <w:kern w:val="36"/>
      <w:sz w:val="43"/>
      <w:szCs w:val="43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4B5"/>
    <w:rPr>
      <w:rFonts w:ascii="Georgia" w:eastAsia="Times New Roman" w:hAnsi="Georgia" w:cs="Times New Roman"/>
      <w:sz w:val="38"/>
      <w:szCs w:val="38"/>
      <w:lang w:eastAsia="es-ES"/>
    </w:rPr>
  </w:style>
  <w:style w:type="character" w:styleId="Hipervnculo">
    <w:name w:val="Hyperlink"/>
    <w:basedOn w:val="Fuentedeprrafopredeter"/>
    <w:uiPriority w:val="99"/>
    <w:unhideWhenUsed/>
    <w:rsid w:val="006304B5"/>
    <w:rPr>
      <w:strike w:val="0"/>
      <w:dstrike w:val="0"/>
      <w:color w:val="07243B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6304B5"/>
    <w:rPr>
      <w:b/>
      <w:bCs/>
    </w:rPr>
  </w:style>
  <w:style w:type="paragraph" w:styleId="NormalWeb">
    <w:name w:val="Normal (Web)"/>
    <w:basedOn w:val="Normal"/>
    <w:uiPriority w:val="99"/>
    <w:unhideWhenUsed/>
    <w:rsid w:val="006304B5"/>
    <w:pPr>
      <w:spacing w:after="240" w:line="360" w:lineRule="atLeast"/>
      <w:jc w:val="left"/>
    </w:pPr>
    <w:rPr>
      <w:rFonts w:ascii="Times New Roman" w:eastAsia="Times New Roman" w:hAnsi="Times New Roman" w:cs="Times New Roman"/>
      <w:lang w:eastAsia="es-ES"/>
    </w:rPr>
  </w:style>
  <w:style w:type="paragraph" w:customStyle="1" w:styleId="postdate1">
    <w:name w:val="postdate1"/>
    <w:basedOn w:val="Normal"/>
    <w:rsid w:val="006304B5"/>
    <w:pPr>
      <w:spacing w:line="360" w:lineRule="atLeast"/>
      <w:jc w:val="left"/>
    </w:pPr>
    <w:rPr>
      <w:rFonts w:ascii="Lucida Sans Unicode" w:eastAsia="Times New Roman" w:hAnsi="Lucida Sans Unicode" w:cs="Lucida Sans Unicode"/>
      <w:smallCaps/>
      <w:color w:val="999999"/>
      <w:sz w:val="22"/>
      <w:szCs w:val="22"/>
      <w:lang w:eastAsia="es-ES"/>
    </w:rPr>
  </w:style>
  <w:style w:type="character" w:customStyle="1" w:styleId="hreview-aggregate">
    <w:name w:val="hreview-aggregate"/>
    <w:basedOn w:val="Fuentedeprrafopredeter"/>
    <w:rsid w:val="006304B5"/>
  </w:style>
  <w:style w:type="character" w:customStyle="1" w:styleId="fn">
    <w:name w:val="fn"/>
    <w:basedOn w:val="Fuentedeprrafopredeter"/>
    <w:rsid w:val="006304B5"/>
  </w:style>
  <w:style w:type="character" w:customStyle="1" w:styleId="rating">
    <w:name w:val="rating"/>
    <w:basedOn w:val="Fuentedeprrafopredeter"/>
    <w:rsid w:val="006304B5"/>
  </w:style>
  <w:style w:type="character" w:customStyle="1" w:styleId="average">
    <w:name w:val="average"/>
    <w:basedOn w:val="Fuentedeprrafopredeter"/>
    <w:rsid w:val="006304B5"/>
  </w:style>
  <w:style w:type="character" w:customStyle="1" w:styleId="best">
    <w:name w:val="best"/>
    <w:basedOn w:val="Fuentedeprrafopredeter"/>
    <w:rsid w:val="006304B5"/>
  </w:style>
  <w:style w:type="character" w:customStyle="1" w:styleId="count">
    <w:name w:val="count"/>
    <w:basedOn w:val="Fuentedeprrafopredeter"/>
    <w:rsid w:val="006304B5"/>
  </w:style>
  <w:style w:type="character" w:styleId="nfasis">
    <w:name w:val="Emphasis"/>
    <w:basedOn w:val="Fuentedeprrafopredeter"/>
    <w:uiPriority w:val="20"/>
    <w:qFormat/>
    <w:rsid w:val="006304B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4B5"/>
    <w:rPr>
      <w:rFonts w:ascii="Tahoma" w:hAnsi="Tahoma" w:cs="Tahoma"/>
      <w:sz w:val="16"/>
      <w:szCs w:val="16"/>
    </w:rPr>
  </w:style>
  <w:style w:type="paragraph" w:customStyle="1" w:styleId="postdate">
    <w:name w:val="postdate"/>
    <w:basedOn w:val="Normal"/>
    <w:rsid w:val="0006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ES"/>
    </w:rPr>
  </w:style>
  <w:style w:type="character" w:customStyle="1" w:styleId="apple-converted-space">
    <w:name w:val="apple-converted-space"/>
    <w:basedOn w:val="Fuentedeprrafopredeter"/>
    <w:rsid w:val="00066518"/>
  </w:style>
  <w:style w:type="character" w:customStyle="1" w:styleId="votes">
    <w:name w:val="votes"/>
    <w:basedOn w:val="Fuentedeprrafopredeter"/>
    <w:rsid w:val="00066518"/>
  </w:style>
  <w:style w:type="paragraph" w:styleId="Encabezado">
    <w:name w:val="header"/>
    <w:basedOn w:val="Normal"/>
    <w:link w:val="EncabezadoCar"/>
    <w:uiPriority w:val="99"/>
    <w:semiHidden/>
    <w:unhideWhenUsed/>
    <w:rsid w:val="00AF05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05FD"/>
  </w:style>
  <w:style w:type="paragraph" w:styleId="Piedepgina">
    <w:name w:val="footer"/>
    <w:basedOn w:val="Normal"/>
    <w:link w:val="PiedepginaCar"/>
    <w:uiPriority w:val="99"/>
    <w:semiHidden/>
    <w:unhideWhenUsed/>
    <w:rsid w:val="00AF05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05FD"/>
  </w:style>
  <w:style w:type="character" w:customStyle="1" w:styleId="Ttulo3Car">
    <w:name w:val="Título 3 Car"/>
    <w:basedOn w:val="Fuentedeprrafopredeter"/>
    <w:link w:val="Ttulo3"/>
    <w:uiPriority w:val="9"/>
    <w:semiHidden/>
    <w:rsid w:val="00367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Fuentedeprrafopredeter"/>
    <w:rsid w:val="00367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424">
          <w:marLeft w:val="0"/>
          <w:marRight w:val="0"/>
          <w:marTop w:val="3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0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9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3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lfayomega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adadeulise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1472</Words>
  <Characters>8099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2013-10-18T11:48:00Z</cp:lastPrinted>
  <dcterms:created xsi:type="dcterms:W3CDTF">2014-02-15T12:01:00Z</dcterms:created>
  <dcterms:modified xsi:type="dcterms:W3CDTF">2014-02-15T12:17:00Z</dcterms:modified>
</cp:coreProperties>
</file>